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</w:t>
      </w:r>
      <w:bookmarkStart w:id="0" w:name="_GoBack"/>
      <w:bookmarkEnd w:id="0"/>
      <w:r w:rsidRPr="0090175C">
        <w:rPr>
          <w:rFonts w:ascii="Cambria" w:hAnsi="Cambria"/>
        </w:rPr>
        <w:t>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77777777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49728425" w:rsidR="000E350B" w:rsidRDefault="000E350B" w:rsidP="00851E9E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5BDB" w14:textId="77777777" w:rsidR="001E1147" w:rsidRDefault="001E1147" w:rsidP="008336AD">
      <w:r>
        <w:separator/>
      </w:r>
    </w:p>
  </w:endnote>
  <w:endnote w:type="continuationSeparator" w:id="0">
    <w:p w14:paraId="56CF42EA" w14:textId="77777777" w:rsidR="001E1147" w:rsidRDefault="001E114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DC1" w14:textId="77777777" w:rsidR="007D754E" w:rsidRPr="0034633A" w:rsidRDefault="007D754E" w:rsidP="007D754E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5648" behindDoc="0" locked="0" layoutInCell="1" allowOverlap="1" wp14:anchorId="7E6DF08D" wp14:editId="456D67A7">
          <wp:simplePos x="0" y="0"/>
          <wp:positionH relativeFrom="column">
            <wp:posOffset>-502285</wp:posOffset>
          </wp:positionH>
          <wp:positionV relativeFrom="paragraph">
            <wp:posOffset>73660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„W drodze do aktywności</w:t>
    </w:r>
    <w:r>
      <w:rPr>
        <w:rFonts w:ascii="Cambria" w:hAnsi="Cambria"/>
        <w:sz w:val="18"/>
      </w:rPr>
      <w:t xml:space="preserve"> – edycja 2</w:t>
    </w:r>
    <w:r w:rsidRPr="0034633A">
      <w:rPr>
        <w:rFonts w:ascii="Cambria" w:hAnsi="Cambria"/>
        <w:sz w:val="18"/>
      </w:rPr>
      <w:t xml:space="preserve">” jest współfinansowany </w:t>
    </w:r>
  </w:p>
  <w:p w14:paraId="5E1DCB93" w14:textId="77777777" w:rsidR="007D754E" w:rsidRPr="0034633A" w:rsidRDefault="007D754E" w:rsidP="007D754E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B79D" w14:textId="77777777" w:rsidR="001E1147" w:rsidRDefault="001E1147" w:rsidP="008336AD">
      <w:r>
        <w:separator/>
      </w:r>
    </w:p>
  </w:footnote>
  <w:footnote w:type="continuationSeparator" w:id="0">
    <w:p w14:paraId="64D056B4" w14:textId="77777777" w:rsidR="001E1147" w:rsidRDefault="001E1147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806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B7E75"/>
    <w:rsid w:val="00BC5DD4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5</cp:revision>
  <cp:lastPrinted>2019-12-27T10:20:00Z</cp:lastPrinted>
  <dcterms:created xsi:type="dcterms:W3CDTF">2019-12-27T10:53:00Z</dcterms:created>
  <dcterms:modified xsi:type="dcterms:W3CDTF">2020-01-02T08:47:00Z</dcterms:modified>
</cp:coreProperties>
</file>