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FE17" w14:textId="77777777" w:rsidR="008F3F0A" w:rsidRPr="008F3F0A" w:rsidRDefault="008F3F0A" w:rsidP="008F3F0A">
      <w:pPr>
        <w:jc w:val="center"/>
        <w:rPr>
          <w:b/>
          <w:sz w:val="22"/>
          <w:szCs w:val="28"/>
          <w:lang w:val="pl-PL"/>
        </w:rPr>
      </w:pPr>
    </w:p>
    <w:p w14:paraId="6E9AAF90" w14:textId="77777777" w:rsidR="008F3F0A" w:rsidRPr="008F3F0A" w:rsidRDefault="008F3F0A" w:rsidP="008F3F0A">
      <w:pPr>
        <w:jc w:val="center"/>
        <w:rPr>
          <w:sz w:val="22"/>
          <w:szCs w:val="28"/>
          <w:lang w:val="pl-PL"/>
        </w:rPr>
      </w:pPr>
      <w:r w:rsidRPr="008F3F0A">
        <w:rPr>
          <w:b/>
          <w:sz w:val="32"/>
          <w:szCs w:val="28"/>
          <w:lang w:val="pl-PL"/>
        </w:rPr>
        <w:t>Klauzula informacyjna ministra właściwego do spraw rozwoju regionalnego</w:t>
      </w:r>
    </w:p>
    <w:p w14:paraId="3F4E2724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W celu wykonania obowiązku nałożonego art. 13 i 14 RODO, w związku z art. 88 ustawy o zasadach realizacji zadań finansowanych ze środków europejskich w perspektywie finansowej 2021–2027, informujemy o zasadach przetwarzania Państwa danych osobowych:</w:t>
      </w:r>
    </w:p>
    <w:p w14:paraId="3440656C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I. Administrator</w:t>
      </w:r>
    </w:p>
    <w:p w14:paraId="257FB5CE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Odrębnym administratorem Państwa danych jest:</w:t>
      </w:r>
    </w:p>
    <w:p w14:paraId="2F6E63F2" w14:textId="77777777" w:rsidR="008F3F0A" w:rsidRPr="008F3F0A" w:rsidRDefault="008F3F0A" w:rsidP="008F3F0A">
      <w:pPr>
        <w:pStyle w:val="Listanumerowana"/>
        <w:tabs>
          <w:tab w:val="num" w:pos="360"/>
        </w:tabs>
        <w:spacing w:after="40"/>
        <w:ind w:left="360" w:hanging="360"/>
        <w:rPr>
          <w:sz w:val="22"/>
          <w:szCs w:val="28"/>
        </w:rPr>
      </w:pPr>
      <w:r w:rsidRPr="008F3F0A">
        <w:rPr>
          <w:sz w:val="22"/>
          <w:szCs w:val="28"/>
          <w:lang w:val="pl-PL"/>
        </w:rPr>
        <w:t xml:space="preserve">Minister Funduszy i Polityki Regionalnej z siedzibą przy ul. </w:t>
      </w:r>
      <w:proofErr w:type="spellStart"/>
      <w:r w:rsidRPr="008F3F0A">
        <w:rPr>
          <w:sz w:val="22"/>
          <w:szCs w:val="28"/>
        </w:rPr>
        <w:t>Wspólnej</w:t>
      </w:r>
      <w:proofErr w:type="spellEnd"/>
      <w:r w:rsidRPr="008F3F0A">
        <w:rPr>
          <w:sz w:val="22"/>
          <w:szCs w:val="28"/>
        </w:rPr>
        <w:t xml:space="preserve"> 2/4, 00-926 Warszawa.</w:t>
      </w:r>
    </w:p>
    <w:p w14:paraId="38FD1906" w14:textId="77777777" w:rsidR="008F3F0A" w:rsidRPr="008F3F0A" w:rsidRDefault="008F3F0A" w:rsidP="008F3F0A">
      <w:pPr>
        <w:spacing w:before="140" w:after="60"/>
        <w:rPr>
          <w:sz w:val="22"/>
          <w:szCs w:val="28"/>
        </w:rPr>
      </w:pPr>
      <w:r w:rsidRPr="008F3F0A">
        <w:rPr>
          <w:b/>
          <w:sz w:val="24"/>
          <w:szCs w:val="28"/>
        </w:rPr>
        <w:t xml:space="preserve">II. Cel </w:t>
      </w:r>
      <w:proofErr w:type="spellStart"/>
      <w:r w:rsidRPr="008F3F0A">
        <w:rPr>
          <w:b/>
          <w:sz w:val="24"/>
          <w:szCs w:val="28"/>
        </w:rPr>
        <w:t>przetwarzania</w:t>
      </w:r>
      <w:proofErr w:type="spellEnd"/>
      <w:r w:rsidRPr="008F3F0A">
        <w:rPr>
          <w:b/>
          <w:sz w:val="24"/>
          <w:szCs w:val="28"/>
        </w:rPr>
        <w:t xml:space="preserve"> </w:t>
      </w:r>
      <w:proofErr w:type="spellStart"/>
      <w:r w:rsidRPr="008F3F0A">
        <w:rPr>
          <w:b/>
          <w:sz w:val="24"/>
          <w:szCs w:val="28"/>
        </w:rPr>
        <w:t>danych</w:t>
      </w:r>
      <w:proofErr w:type="spellEnd"/>
    </w:p>
    <w:p w14:paraId="60B5DA69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Dane osobowe będą przetwarzane w związku z realizacją FERS, w szczególności w celu monitorowania, sprawozdawczości, komunikacji, publikacji, ewaluacji, zarządzania finansowego, weryfikacji i audytów oraz do celów określania kwalifikowalności uczestników.</w:t>
      </w:r>
    </w:p>
    <w:p w14:paraId="3B88E92D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Podanie danych jest dobrowolne, ale konieczne do realizacji wyżej wymienionego celu. Odmowa ich podania jest równoznaczna z brakiem możliwości podjęcia stosownych działań.</w:t>
      </w:r>
    </w:p>
    <w:p w14:paraId="0E6646EE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III. Podstawa przetwarzania</w:t>
      </w:r>
    </w:p>
    <w:p w14:paraId="04BBDB4D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Będziemy przetwarzać Państwa dane osobowe w związku z tym, że zobowiązuje nas do tego prawo (art. 6 ust. 1 lit. c, art. 9 ust. 2 lit. g oraz art. 10 RODO):</w:t>
      </w:r>
    </w:p>
    <w:p w14:paraId="35D8CD59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rozporządzenie Parlamentu Europejskiego i Rady (UE) 2021/1060 z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</w:t>
      </w:r>
    </w:p>
    <w:p w14:paraId="594AA7E5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 xml:space="preserve">• 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F3F0A">
        <w:rPr>
          <w:sz w:val="22"/>
          <w:szCs w:val="28"/>
          <w:lang w:val="pl-PL"/>
        </w:rPr>
        <w:t>późn</w:t>
      </w:r>
      <w:proofErr w:type="spellEnd"/>
      <w:r w:rsidRPr="008F3F0A">
        <w:rPr>
          <w:sz w:val="22"/>
          <w:szCs w:val="28"/>
          <w:lang w:val="pl-PL"/>
        </w:rPr>
        <w:t>. zm.).</w:t>
      </w:r>
    </w:p>
    <w:p w14:paraId="2017F0DB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ustawa z dnia 28 kwietnia 2022 r. o zasadach realizacji zadań finansowanych ze środków europejskich w perspektywie finansowej 2021–2027, w szczególności art. 87–93.</w:t>
      </w:r>
    </w:p>
    <w:p w14:paraId="517FD447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ustawa z 14 czerwca 1960 r. – Kodeks postępowania administracyjnego.</w:t>
      </w:r>
    </w:p>
    <w:p w14:paraId="2FFF9604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ustawa z 27 sierpnia 2009 r. o finansach publicznych.</w:t>
      </w:r>
    </w:p>
    <w:p w14:paraId="7B2AD258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IV. Sposób pozyskiwania danych</w:t>
      </w:r>
    </w:p>
    <w:p w14:paraId="34D47155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29AD025D" w14:textId="77777777" w:rsidR="008F3F0A" w:rsidRDefault="008F3F0A" w:rsidP="008F3F0A">
      <w:pPr>
        <w:spacing w:before="140" w:after="60"/>
        <w:rPr>
          <w:b/>
          <w:sz w:val="24"/>
          <w:szCs w:val="28"/>
          <w:lang w:val="pl-PL"/>
        </w:rPr>
      </w:pPr>
    </w:p>
    <w:p w14:paraId="550C8AFE" w14:textId="5ACDF140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lastRenderedPageBreak/>
        <w:t>V. Dostęp do danych osobowych</w:t>
      </w:r>
    </w:p>
    <w:p w14:paraId="5D3D0631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Dostęp do Państwa danych osobowych mają pracownicy i współpracownicy administratora. Ponadto Państwa dane osobowe mogą być powierzane lub udostępniane:</w:t>
      </w:r>
    </w:p>
    <w:p w14:paraId="0923706D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podmiotom, którym zleciliśmy wykonywanie zadań w FERS;</w:t>
      </w:r>
    </w:p>
    <w:p w14:paraId="2F9CCB48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organom Komisji Europejskiej, ministrowi właściwemu do spraw finansów publicznych, prezesowi Zakładu Ubezpieczeń Społecznych;</w:t>
      </w:r>
    </w:p>
    <w:p w14:paraId="2D2F6026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podmiotom, które wykonują dla nas usługi związane z obsługą i rozwojem systemów teleinformatycznych, a także zapewnieniem łączności, np. dostawcom rozwiązań IT i operatorom telekomunikacyjnym.</w:t>
      </w:r>
    </w:p>
    <w:p w14:paraId="0D88673A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VI. Okres przechowywania danych</w:t>
      </w:r>
    </w:p>
    <w:p w14:paraId="44ECD23E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Dane osobowe są przechowywane przez okres niezbędny do realizacji celów określonych w punkcie II.</w:t>
      </w:r>
    </w:p>
    <w:p w14:paraId="4C4A7AE0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VII. Prawa osób, których dane dotyczą</w:t>
      </w:r>
    </w:p>
    <w:p w14:paraId="6058C1DC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Przysługują Państwu następujące prawa:</w:t>
      </w:r>
    </w:p>
    <w:p w14:paraId="4811F0A2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dostępu do swoich danych oraz otrzymania ich kopii (art. 15 RODO);</w:t>
      </w:r>
    </w:p>
    <w:p w14:paraId="73495D47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do sprostowania swoich danych (art. 16 RODO);</w:t>
      </w:r>
    </w:p>
    <w:p w14:paraId="608C523F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do usunięcia swoich danych (art. 17 RODO) – jeśli nie zaistniały okoliczności, o których mowa w art. 17 ust. 3 RODO;</w:t>
      </w:r>
    </w:p>
    <w:p w14:paraId="023C12A2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do żądania od administratora ograniczenia przetwarzania swoich danych (art. 18 RODO);</w:t>
      </w:r>
    </w:p>
    <w:p w14:paraId="55A378DD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do przenoszenia swoich danych (art. 20 RODO) – jeśli przetwarzanie odbywa się na podstawie umowy, w celu jej zawarcia lub realizacji (w myśl art. 6 ust. 1 lit. b RODO), oraz w sposób zautomatyzowany;</w:t>
      </w:r>
    </w:p>
    <w:p w14:paraId="7B608FF9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wniesienia skargi do organu nadzorczego – Prezesa Urzędu Ochrony Danych Osobowych (art. 77 RODO) – w przypadku, gdy osoba uzna, iż przetwarzanie jej danych osobowych narusza przepisy RODO lub inne krajowe przepisy regulujące kwestię ochrony danych osobowych, obowiązujące w Polsce.</w:t>
      </w:r>
    </w:p>
    <w:p w14:paraId="4280448F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VIII. Zautomatyzowane podejmowanie decyzji</w:t>
      </w:r>
    </w:p>
    <w:p w14:paraId="4DD2FA97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Dane osobowe nie będą podlegały zautomatyzowanemu podejmowaniu decyzji, w tym profilowaniu.</w:t>
      </w:r>
    </w:p>
    <w:p w14:paraId="31E44820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IX. Przekazywanie danych do państwa trzeciego</w:t>
      </w:r>
    </w:p>
    <w:p w14:paraId="1DAFC23A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Państwa dane osobowe nie będą przekazywane do państwa trzeciego.</w:t>
      </w:r>
    </w:p>
    <w:p w14:paraId="7ABAF34C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X. Kontakt z administratorem danych i Inspektorem Ochrony Danych</w:t>
      </w:r>
    </w:p>
    <w:p w14:paraId="7114AEB5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Jeśli mają Państwo pytania dotyczące przetwarzania przez ministra właściwego do spraw rozwoju regionalnego danych osobowych, prosimy kontaktować się z Inspektorem Ochrony Danych (IOD) w następujący sposób:</w:t>
      </w:r>
    </w:p>
    <w:p w14:paraId="417F3896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pocztą tradycyjną: ul. Wspólna 2/4, 00-926 Warszawa;</w:t>
      </w:r>
    </w:p>
    <w:p w14:paraId="48AA9C72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elektronicznie: IOD@mfipr.gov.pl.</w:t>
      </w:r>
    </w:p>
    <w:p w14:paraId="5440A5F8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i/>
          <w:sz w:val="22"/>
          <w:szCs w:val="28"/>
          <w:lang w:val="pl-PL"/>
        </w:rPr>
        <w:lastRenderedPageBreak/>
        <w:t>Przypisy z dokumentu źródłowego: RODO – rozporządzenie Parlamentu Europejskiego i Rady (UE) 2016/679 z 27 kwietnia 2016 r.; ustawa wdrożeniowa – ustawa z dnia 28 kwietnia 2022 r. o zasadach realizacji zadań finansowanych ze środków europejskich w perspektywie finansowej 2021–2027. Wzór wskazuje, że przepis art. 10 RODO dotyczy wyłącznie projektów aktywizujących osoby odbywające karę pozbawienia wolności.</w:t>
      </w:r>
    </w:p>
    <w:p w14:paraId="4F2BEBCA" w14:textId="1623F544" w:rsidR="008F3F0A" w:rsidRPr="008F3F0A" w:rsidRDefault="008F3F0A" w:rsidP="008F3F0A">
      <w:pPr>
        <w:rPr>
          <w:i/>
          <w:iCs/>
          <w:sz w:val="24"/>
          <w:szCs w:val="32"/>
          <w:lang w:val="pl-PL"/>
        </w:rPr>
      </w:pPr>
      <w:r w:rsidRPr="008F3F0A">
        <w:rPr>
          <w:i/>
          <w:iCs/>
          <w:sz w:val="20"/>
          <w:szCs w:val="24"/>
          <w:lang w:val="pl-PL"/>
        </w:rPr>
        <w:t>Rozporządzenie Parlamentu Europejskiego i Rady (UE) 2016/679 z 27 kwietnia 2016 r. w spra</w:t>
      </w:r>
      <w:r w:rsidRPr="008F3F0A">
        <w:rPr>
          <w:i/>
          <w:iCs/>
          <w:sz w:val="20"/>
          <w:szCs w:val="24"/>
          <w:lang w:val="pl-PL"/>
        </w:rPr>
        <w:t>wach</w:t>
      </w:r>
      <w:r w:rsidRPr="008F3F0A">
        <w:rPr>
          <w:i/>
          <w:iCs/>
          <w:sz w:val="20"/>
          <w:szCs w:val="24"/>
          <w:lang w:val="pl-PL"/>
        </w:rPr>
        <w:t xml:space="preserve"> ochrony osób fizycznych w związku z </w:t>
      </w:r>
      <w:r w:rsidRPr="008F3F0A">
        <w:rPr>
          <w:i/>
          <w:iCs/>
          <w:sz w:val="20"/>
          <w:szCs w:val="24"/>
          <w:lang w:val="pl-PL"/>
        </w:rPr>
        <w:t>przetwarzaniem</w:t>
      </w:r>
      <w:r w:rsidRPr="008F3F0A">
        <w:rPr>
          <w:i/>
          <w:iCs/>
          <w:sz w:val="20"/>
          <w:szCs w:val="24"/>
          <w:lang w:val="pl-PL"/>
        </w:rPr>
        <w:t xml:space="preserve"> danych </w:t>
      </w:r>
      <w:r w:rsidRPr="008F3F0A">
        <w:rPr>
          <w:i/>
          <w:iCs/>
          <w:sz w:val="20"/>
          <w:szCs w:val="24"/>
          <w:lang w:val="pl-PL"/>
        </w:rPr>
        <w:t>osobowych</w:t>
      </w:r>
      <w:r w:rsidRPr="008F3F0A">
        <w:rPr>
          <w:i/>
          <w:iCs/>
          <w:sz w:val="20"/>
          <w:szCs w:val="24"/>
          <w:lang w:val="pl-PL"/>
        </w:rPr>
        <w:t xml:space="preserve"> I w sprawie swobodnego przep</w:t>
      </w:r>
      <w:r w:rsidRPr="008F3F0A">
        <w:rPr>
          <w:i/>
          <w:iCs/>
          <w:sz w:val="20"/>
          <w:szCs w:val="24"/>
          <w:lang w:val="pl-PL"/>
        </w:rPr>
        <w:t>ły</w:t>
      </w:r>
      <w:r w:rsidRPr="008F3F0A">
        <w:rPr>
          <w:i/>
          <w:iCs/>
          <w:sz w:val="20"/>
          <w:szCs w:val="24"/>
          <w:lang w:val="pl-PL"/>
        </w:rPr>
        <w:t>wu takich danych (Dz. Urz. UE. L 119 z 4 maja 2016 r.. 5.1-88). ustawa z dnia 28 kwietnia 2022 r o zasadach realizacji zadań finansowanych ze Środków w perspektywie finansowej 2021-2027 (DL LI 2022 1079), zwana dalej „ustawą wdrożeniowa"</w:t>
      </w:r>
    </w:p>
    <w:p w14:paraId="63019646" w14:textId="77777777" w:rsidR="008F3F0A" w:rsidRPr="008F3F0A" w:rsidRDefault="008F3F0A" w:rsidP="008F3F0A">
      <w:pPr>
        <w:jc w:val="center"/>
        <w:rPr>
          <w:b/>
          <w:sz w:val="22"/>
          <w:szCs w:val="28"/>
          <w:lang w:val="pl-PL"/>
        </w:rPr>
      </w:pPr>
    </w:p>
    <w:p w14:paraId="4EEED8DD" w14:textId="77777777" w:rsidR="008F3F0A" w:rsidRPr="008F3F0A" w:rsidRDefault="008F3F0A" w:rsidP="008F3F0A">
      <w:pPr>
        <w:jc w:val="center"/>
        <w:rPr>
          <w:sz w:val="22"/>
          <w:szCs w:val="28"/>
          <w:lang w:val="pl-PL"/>
        </w:rPr>
      </w:pPr>
      <w:r w:rsidRPr="008F3F0A">
        <w:rPr>
          <w:b/>
          <w:sz w:val="32"/>
          <w:szCs w:val="28"/>
          <w:lang w:val="pl-PL"/>
        </w:rPr>
        <w:t>Klauzula informacyjna dotycząca przetwarzania danych osobowych</w:t>
      </w:r>
    </w:p>
    <w:p w14:paraId="3C028388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W celu wykonania obowiązku nałożonego art. 13 i 14 RODO, w związku z art. 88 ustawy o zasadach realizacji zadań finansowanych ze środków europejskich w perspektywie finansowej 2021–2027, informujemy o zasadach przetwarzania Państwa danych osobowych:</w:t>
      </w:r>
    </w:p>
    <w:p w14:paraId="477CCBCD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I. Administrator</w:t>
      </w:r>
    </w:p>
    <w:p w14:paraId="19A357AF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Odrębnym administratorem Państwa danych jest:</w:t>
      </w:r>
    </w:p>
    <w:p w14:paraId="2A6790BE" w14:textId="77777777" w:rsidR="008F3F0A" w:rsidRPr="008F3F0A" w:rsidRDefault="008F3F0A" w:rsidP="008F3F0A">
      <w:pPr>
        <w:pStyle w:val="Listanumerowana"/>
        <w:tabs>
          <w:tab w:val="num" w:pos="360"/>
        </w:tabs>
        <w:spacing w:after="40"/>
        <w:ind w:left="360" w:hanging="360"/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Kancelaria Prezesa Rady Ministrów z siedzibą przy Alejach Ujazdowskich 1/3, 00-583 Warszawa.</w:t>
      </w:r>
    </w:p>
    <w:p w14:paraId="62289D64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II. Cel przetwarzania danych</w:t>
      </w:r>
    </w:p>
    <w:p w14:paraId="4B2AF366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Dane osobowe będą przetwarzane w związku z realizacją FERS, w szczególności w celu monitorowania, sprawozdawczości, komunikacji, publikacji, ewaluacji, zarządzania finansowego, weryfikacji i audytów oraz do celów określania kwalifikowalności uczestników.</w:t>
      </w:r>
    </w:p>
    <w:p w14:paraId="49C86360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Podanie danych jest dobrowolne, ale konieczne do realizacji wyżej wymienionego celu. Odmowa ich podania jest równoznaczna z brakiem możliwości podjęcia stosownych działań.</w:t>
      </w:r>
    </w:p>
    <w:p w14:paraId="2799331E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III. Podstawa przetwarzania</w:t>
      </w:r>
    </w:p>
    <w:p w14:paraId="3B4AC630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Będziemy przetwarzać Państwa dane osobowe w związku z tym, że zobowiązuje nas do tego prawo (art. 6 ust. 1 lit. c, art. 9 ust. 2 lit. g oraz art. 10 RODO):</w:t>
      </w:r>
    </w:p>
    <w:p w14:paraId="3EA1F36F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rozporządzenie Parlamentu Europejskiego i Rady (UE) 2021/1060 z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</w:t>
      </w:r>
    </w:p>
    <w:p w14:paraId="6604B48D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 xml:space="preserve">• 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F3F0A">
        <w:rPr>
          <w:sz w:val="22"/>
          <w:szCs w:val="28"/>
          <w:lang w:val="pl-PL"/>
        </w:rPr>
        <w:t>późn</w:t>
      </w:r>
      <w:proofErr w:type="spellEnd"/>
      <w:r w:rsidRPr="008F3F0A">
        <w:rPr>
          <w:sz w:val="22"/>
          <w:szCs w:val="28"/>
          <w:lang w:val="pl-PL"/>
        </w:rPr>
        <w:t>. zm.).</w:t>
      </w:r>
    </w:p>
    <w:p w14:paraId="5D8F6D26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lastRenderedPageBreak/>
        <w:t>• ustawa z dnia 28 kwietnia 2022 r. o zasadach realizacji zadań finansowanych ze środków europejskich w perspektywie finansowej 2021–2027, w szczególności art. 87–93.</w:t>
      </w:r>
    </w:p>
    <w:p w14:paraId="625B222B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ustawa z 14 czerwca 1960 r. – Kodeks postępowania administracyjnego.</w:t>
      </w:r>
    </w:p>
    <w:p w14:paraId="5D3AC3E1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ustawa z 27 sierpnia 2009 r. o finansach publicznych.</w:t>
      </w:r>
    </w:p>
    <w:p w14:paraId="32797D09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 xml:space="preserve">• ustawa z dnia 14 lipca 1983 r. o narodowym zasobie archiwalnym i archiwach (Dz. U. z 2020 r., poz. 164, z </w:t>
      </w:r>
      <w:proofErr w:type="spellStart"/>
      <w:r w:rsidRPr="008F3F0A">
        <w:rPr>
          <w:sz w:val="22"/>
          <w:szCs w:val="28"/>
          <w:lang w:val="pl-PL"/>
        </w:rPr>
        <w:t>późn</w:t>
      </w:r>
      <w:proofErr w:type="spellEnd"/>
      <w:r w:rsidRPr="008F3F0A">
        <w:rPr>
          <w:sz w:val="22"/>
          <w:szCs w:val="28"/>
          <w:lang w:val="pl-PL"/>
        </w:rPr>
        <w:t>. zm.).</w:t>
      </w:r>
    </w:p>
    <w:p w14:paraId="79BE8421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IV. Sposób pozyskiwania danych</w:t>
      </w:r>
    </w:p>
    <w:p w14:paraId="1CDFD93B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529D6DFF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V. Dostęp do danych osobowych</w:t>
      </w:r>
    </w:p>
    <w:p w14:paraId="7C91A700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Dostęp do Państwa danych osobowych mają pracownicy i współpracownicy administratora. Ponadto Państwa dane osobowe mogą być powierzane lub udostępniane:</w:t>
      </w:r>
    </w:p>
    <w:p w14:paraId="7AC0A342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podmiotom zaangażowanym w realizację zadań w ramach FERS, w szczególności Instytucji Zarządzającej i Instytucji Koordynującej;</w:t>
      </w:r>
    </w:p>
    <w:p w14:paraId="4B440958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podmiotom, którym zleciliśmy wykonywanie zadań w FERS;</w:t>
      </w:r>
    </w:p>
    <w:p w14:paraId="0C27643E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organom Komisji Europejskiej, ministrowi właściwemu do spraw rozwoju regionalnego, ministrowi właściwemu do spraw finansów publicznych, prezesowi Zakładu Ubezpieczeń Społecznych;</w:t>
      </w:r>
    </w:p>
    <w:p w14:paraId="5E3D47E2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podmiotom, które wykonują dla nas usługi związane z obsługą i rozwojem systemów teleinformatycznych, a także zapewnieniem łączności, np. dostawcom rozwiązań IT i operatorom telekomunikacyjnym;</w:t>
      </w:r>
    </w:p>
    <w:p w14:paraId="6FFB8D21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podmiotom, które wykonują czynności związane z audytem i kontrolą;</w:t>
      </w:r>
    </w:p>
    <w:p w14:paraId="206217A3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innym podmiotom upoważnionym na podstawie przepisów prawa;</w:t>
      </w:r>
    </w:p>
    <w:p w14:paraId="6E318A60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podmiotom, którym wymienione podmioty powierzają realizację zadań na podstawie odrębnych umów, w zakresie niezbędnym do realizacji ich zadań.</w:t>
      </w:r>
    </w:p>
    <w:p w14:paraId="7D966D9F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VI. Okres przechowywania danych</w:t>
      </w:r>
    </w:p>
    <w:p w14:paraId="0EF86A92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Dane osobowe są przechowywane przez okres niezbędny do realizacji celów określonych w punkcie II, jednak nie dłużej niż okres wymieniony w art. 82 rozporządzenia Parlamentu Europejskiego i Rady (UE) nr 2021/1060 z 24 czerwca 2021 r., a także przez okres wynikający z ustawy z dnia 14 lipca 1983 r. o narodowym zasobie archiwalnym i archiwach.</w:t>
      </w:r>
    </w:p>
    <w:p w14:paraId="6B1D159D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VII. Prawa osób, których dane dotyczą</w:t>
      </w:r>
    </w:p>
    <w:p w14:paraId="55D3192D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Przysługują Państwu następujące prawa:</w:t>
      </w:r>
    </w:p>
    <w:p w14:paraId="1E79B7FB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dostępu do swoich danych oraz otrzymania ich kopii (art. 15 RODO);</w:t>
      </w:r>
    </w:p>
    <w:p w14:paraId="3E93C97D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do sprostowania swoich danych (art. 16 RODO);</w:t>
      </w:r>
    </w:p>
    <w:p w14:paraId="46A587D1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do usunięcia swoich danych (art. 17 RODO) – jeśli nie zaistniały okoliczności, o których mowa w art. 17 ust. 3 RODO;</w:t>
      </w:r>
    </w:p>
    <w:p w14:paraId="57583ABC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lastRenderedPageBreak/>
        <w:t>• prawo do żądania od administratora ograniczenia przetwarzania swoich danych (art. 18 RODO);</w:t>
      </w:r>
    </w:p>
    <w:p w14:paraId="6ED22805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do przenoszenia swoich danych (art. 20 RODO) – jeśli przetwarzanie odbywa się na podstawie umowy, w celu jej zawarcia lub realizacji (w myśl art. 6 ust. 1 lit. b RODO), oraz w sposób zautomatyzowany;</w:t>
      </w:r>
    </w:p>
    <w:p w14:paraId="0F562CF9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prawo wniesienia skargi do organu nadzorczego – Prezesa Urzędu Ochrony Danych Osobowych (art. 77 RODO) – w przypadku, gdy osoba uzna, iż przetwarzanie jej danych osobowych narusza przepisy RODO lub inne krajowe przepisy regulujące kwestię ochrony danych osobowych, obowiązujące w Polsce.</w:t>
      </w:r>
    </w:p>
    <w:p w14:paraId="78080852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VIII. Zautomatyzowane podejmowanie decyzji</w:t>
      </w:r>
    </w:p>
    <w:p w14:paraId="67343702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Dane osobowe nie będą podlegały zautomatyzowanemu podejmowaniu decyzji, w tym profilowaniu.</w:t>
      </w:r>
    </w:p>
    <w:p w14:paraId="592F466E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IX. Przekazywanie danych do państwa trzeciego</w:t>
      </w:r>
    </w:p>
    <w:p w14:paraId="05ADC9B9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Państwa dane osobowe nie będą przekazywane do państwa trzeciego.</w:t>
      </w:r>
    </w:p>
    <w:p w14:paraId="772076ED" w14:textId="77777777" w:rsidR="008F3F0A" w:rsidRPr="008F3F0A" w:rsidRDefault="008F3F0A" w:rsidP="008F3F0A">
      <w:pPr>
        <w:spacing w:before="140" w:after="60"/>
        <w:rPr>
          <w:sz w:val="22"/>
          <w:szCs w:val="28"/>
          <w:lang w:val="pl-PL"/>
        </w:rPr>
      </w:pPr>
      <w:r w:rsidRPr="008F3F0A">
        <w:rPr>
          <w:b/>
          <w:sz w:val="24"/>
          <w:szCs w:val="28"/>
          <w:lang w:val="pl-PL"/>
        </w:rPr>
        <w:t>X. Kontakt z administratorem danych i Inspektorem Ochrony Danych</w:t>
      </w:r>
    </w:p>
    <w:p w14:paraId="337F4F32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Jeśli mają Państwo pytania dotyczące przetwarzania danych osobowych, prosimy kontaktować się z Inspektorem Ochrony Danych (IOD) w następujący sposób:</w:t>
      </w:r>
    </w:p>
    <w:p w14:paraId="360DF6A0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pocztą tradycyjną: Aleje Ujazdowskie 1/3, 00-583 Warszawa;</w:t>
      </w:r>
    </w:p>
    <w:p w14:paraId="50BB1A36" w14:textId="77777777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sz w:val="22"/>
          <w:szCs w:val="28"/>
          <w:lang w:val="pl-PL"/>
        </w:rPr>
        <w:t>• elektronicznie: IOD@kprm.gov.pl.</w:t>
      </w:r>
    </w:p>
    <w:p w14:paraId="0A0305C3" w14:textId="77777777" w:rsidR="008F3F0A" w:rsidRDefault="008F3F0A" w:rsidP="008F3F0A">
      <w:pPr>
        <w:rPr>
          <w:i/>
          <w:sz w:val="22"/>
          <w:szCs w:val="28"/>
          <w:lang w:val="pl-PL"/>
        </w:rPr>
      </w:pPr>
    </w:p>
    <w:p w14:paraId="030FCDC0" w14:textId="77777777" w:rsidR="008F3F0A" w:rsidRDefault="008F3F0A" w:rsidP="008F3F0A">
      <w:pPr>
        <w:rPr>
          <w:i/>
          <w:sz w:val="22"/>
          <w:szCs w:val="28"/>
          <w:lang w:val="pl-PL"/>
        </w:rPr>
      </w:pPr>
    </w:p>
    <w:p w14:paraId="34E96B66" w14:textId="3100B440" w:rsidR="008F3F0A" w:rsidRPr="008F3F0A" w:rsidRDefault="008F3F0A" w:rsidP="008F3F0A">
      <w:pPr>
        <w:rPr>
          <w:sz w:val="22"/>
          <w:szCs w:val="28"/>
          <w:lang w:val="pl-PL"/>
        </w:rPr>
      </w:pPr>
      <w:r w:rsidRPr="008F3F0A">
        <w:rPr>
          <w:i/>
          <w:sz w:val="22"/>
          <w:szCs w:val="28"/>
          <w:lang w:val="pl-PL"/>
        </w:rPr>
        <w:t>Przypisy z dokumentu źródłowego: RODO – rozporządzenie Parlamentu Europejskiego i Rady (UE) 2016/679 z 27 kwietnia 2016 r.; ustawa wdrożeniowa – ustawa z dnia 28 kwietnia 2022 r. o zasadach realizacji zadań finansowanych ze środków europejskich w perspektywie finansowej 2021–2027. Wzór wskazuje, że przepis art. 10 RODO dotyczy wyłącznie projektów aktywizujących osoby odbywające karę pozbawienia wolności.</w:t>
      </w:r>
    </w:p>
    <w:p w14:paraId="35A2B4D4" w14:textId="235A0CD9" w:rsidR="003F676B" w:rsidRPr="008F3F0A" w:rsidRDefault="008F3F0A" w:rsidP="003F676B">
      <w:pPr>
        <w:tabs>
          <w:tab w:val="left" w:pos="3456"/>
        </w:tabs>
        <w:rPr>
          <w:i/>
          <w:iCs/>
          <w:sz w:val="22"/>
          <w:szCs w:val="28"/>
          <w:lang w:val="pl-PL"/>
        </w:rPr>
      </w:pPr>
      <w:r w:rsidRPr="008F3F0A">
        <w:rPr>
          <w:i/>
          <w:iCs/>
          <w:sz w:val="22"/>
          <w:szCs w:val="28"/>
          <w:lang w:val="pl-PL"/>
        </w:rPr>
        <w:t xml:space="preserve">Rozporządzenie Europejskiego i Rady (UE) 2016/679 Z 27 kwietnia 2016 r. </w:t>
      </w:r>
      <w:r>
        <w:rPr>
          <w:i/>
          <w:iCs/>
          <w:sz w:val="22"/>
          <w:szCs w:val="28"/>
          <w:lang w:val="pl-PL"/>
        </w:rPr>
        <w:t>w s</w:t>
      </w:r>
      <w:r w:rsidRPr="008F3F0A">
        <w:rPr>
          <w:i/>
          <w:iCs/>
          <w:sz w:val="22"/>
          <w:szCs w:val="28"/>
          <w:lang w:val="pl-PL"/>
        </w:rPr>
        <w:t xml:space="preserve">prawie ochrony osób fizycznych w związku z przetwarzaniem danych i w sprawie przepływu takich danych (DZ. UE. L 119 z 4 maja 2016 s.1-88). Ustawa z dnia 28 kwietnia 2022 r o zasadach realizacji zadań finansowanych ze środków europejskich w </w:t>
      </w:r>
      <w:r w:rsidRPr="008F3F0A">
        <w:rPr>
          <w:i/>
          <w:iCs/>
          <w:sz w:val="22"/>
          <w:szCs w:val="28"/>
          <w:lang w:val="pl-PL"/>
        </w:rPr>
        <w:t>perspektywie</w:t>
      </w:r>
      <w:r w:rsidRPr="008F3F0A">
        <w:rPr>
          <w:i/>
          <w:iCs/>
          <w:sz w:val="22"/>
          <w:szCs w:val="28"/>
          <w:lang w:val="pl-PL"/>
        </w:rPr>
        <w:t xml:space="preserve"> finans</w:t>
      </w:r>
      <w:r>
        <w:rPr>
          <w:i/>
          <w:iCs/>
          <w:sz w:val="22"/>
          <w:szCs w:val="28"/>
          <w:lang w:val="pl-PL"/>
        </w:rPr>
        <w:t>o</w:t>
      </w:r>
      <w:r w:rsidRPr="008F3F0A">
        <w:rPr>
          <w:i/>
          <w:iCs/>
          <w:sz w:val="22"/>
          <w:szCs w:val="28"/>
          <w:lang w:val="pl-PL"/>
        </w:rPr>
        <w:t>wej 2021-2027 (</w:t>
      </w:r>
      <w:proofErr w:type="spellStart"/>
      <w:r w:rsidRPr="008F3F0A">
        <w:rPr>
          <w:i/>
          <w:iCs/>
          <w:sz w:val="22"/>
          <w:szCs w:val="28"/>
          <w:lang w:val="pl-PL"/>
        </w:rPr>
        <w:t>Dz.u</w:t>
      </w:r>
      <w:proofErr w:type="spellEnd"/>
      <w:r w:rsidRPr="008F3F0A">
        <w:rPr>
          <w:i/>
          <w:iCs/>
          <w:sz w:val="22"/>
          <w:szCs w:val="28"/>
          <w:lang w:val="pl-PL"/>
        </w:rPr>
        <w:t>. 2022 poz. 1079 i z 2024 r. poz. 1717), zwana dalej „ustawą wdrożeniowa".</w:t>
      </w:r>
      <w:r w:rsidR="003F676B" w:rsidRPr="008F3F0A">
        <w:rPr>
          <w:i/>
          <w:iCs/>
          <w:sz w:val="22"/>
          <w:szCs w:val="28"/>
          <w:lang w:val="pl-PL"/>
        </w:rPr>
        <w:tab/>
      </w:r>
    </w:p>
    <w:sectPr w:rsidR="003F676B" w:rsidRPr="008F3F0A" w:rsidSect="008F3F0A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4B168" w14:textId="77777777" w:rsidR="00A9533F" w:rsidRDefault="00A9533F" w:rsidP="002A4C9B">
      <w:pPr>
        <w:spacing w:after="0" w:line="240" w:lineRule="auto"/>
      </w:pPr>
      <w:r>
        <w:separator/>
      </w:r>
    </w:p>
  </w:endnote>
  <w:endnote w:type="continuationSeparator" w:id="0">
    <w:p w14:paraId="05691CE4" w14:textId="77777777" w:rsidR="00A9533F" w:rsidRDefault="00A9533F" w:rsidP="002A4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7ED1" w14:textId="0878AD59" w:rsidR="003F676B" w:rsidRPr="008F3F0A" w:rsidRDefault="003F676B" w:rsidP="003F676B">
    <w:pPr>
      <w:jc w:val="center"/>
      <w:rPr>
        <w:sz w:val="16"/>
        <w:szCs w:val="16"/>
        <w:lang w:val="pl-PL"/>
      </w:rPr>
    </w:pPr>
    <w:r w:rsidRPr="008F3F0A">
      <w:rPr>
        <w:sz w:val="16"/>
        <w:szCs w:val="16"/>
        <w:lang w:val="pl-PL"/>
      </w:rPr>
      <w:t>Projekt „Federacja Dostępności” dofinansowany jest w ramach programu Fundusze Europejskie dla Rozwoju Społecznego 2021-2027 współfinansowanego ze środków Europejskiego Funduszu Społecznego PLUS</w:t>
    </w:r>
  </w:p>
  <w:p w14:paraId="11B706E1" w14:textId="63D0B36E" w:rsidR="003F676B" w:rsidRPr="008F3F0A" w:rsidRDefault="003F676B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E3C60" w14:textId="77777777" w:rsidR="00A9533F" w:rsidRDefault="00A9533F" w:rsidP="002A4C9B">
      <w:pPr>
        <w:spacing w:after="0" w:line="240" w:lineRule="auto"/>
      </w:pPr>
      <w:r>
        <w:separator/>
      </w:r>
    </w:p>
  </w:footnote>
  <w:footnote w:type="continuationSeparator" w:id="0">
    <w:p w14:paraId="62A8962C" w14:textId="77777777" w:rsidR="00A9533F" w:rsidRDefault="00A9533F" w:rsidP="002A4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D598" w14:textId="1CBBBBB8" w:rsidR="00F72AEC" w:rsidRDefault="00F72AEC">
    <w:pPr>
      <w:pStyle w:val="Nagwek"/>
    </w:pPr>
    <w:r>
      <w:rPr>
        <w:noProof/>
        <w:lang w:eastAsia="pl-PL"/>
      </w:rPr>
      <w:drawing>
        <wp:inline distT="0" distB="0" distL="0" distR="0" wp14:anchorId="60B57502" wp14:editId="20B7C104">
          <wp:extent cx="5760720" cy="794385"/>
          <wp:effectExtent l="0" t="0" r="0" b="0"/>
          <wp:docPr id="1948719901" name="Obraz 2" descr="Obraz zawierający zrzut ekranu, Wielobarwność, Prostokąt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936174" name="Obraz 2" descr="Obraz zawierający zrzut ekranu, Wielobarwność, Prostokąt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113742" w14:textId="77777777" w:rsidR="00F72AEC" w:rsidRDefault="00F72A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0389BC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01A48C7"/>
    <w:multiLevelType w:val="hybridMultilevel"/>
    <w:tmpl w:val="84DE9A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89868">
    <w:abstractNumId w:val="1"/>
  </w:num>
  <w:num w:numId="2" w16cid:durableId="390082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E41"/>
    <w:rsid w:val="00084E41"/>
    <w:rsid w:val="000E0163"/>
    <w:rsid w:val="000E4EB9"/>
    <w:rsid w:val="00117F9C"/>
    <w:rsid w:val="0018720E"/>
    <w:rsid w:val="00193DC8"/>
    <w:rsid w:val="001F6CDB"/>
    <w:rsid w:val="00230A36"/>
    <w:rsid w:val="002A4C9B"/>
    <w:rsid w:val="00332F12"/>
    <w:rsid w:val="003F676B"/>
    <w:rsid w:val="00402650"/>
    <w:rsid w:val="00410E89"/>
    <w:rsid w:val="00437297"/>
    <w:rsid w:val="00576ADE"/>
    <w:rsid w:val="00587B42"/>
    <w:rsid w:val="006123D6"/>
    <w:rsid w:val="00650655"/>
    <w:rsid w:val="007134CF"/>
    <w:rsid w:val="00725B97"/>
    <w:rsid w:val="007A42DA"/>
    <w:rsid w:val="007F51C6"/>
    <w:rsid w:val="008D0AE8"/>
    <w:rsid w:val="008E3EC1"/>
    <w:rsid w:val="008F3F0A"/>
    <w:rsid w:val="00927728"/>
    <w:rsid w:val="00987E14"/>
    <w:rsid w:val="00A82E4C"/>
    <w:rsid w:val="00A9533F"/>
    <w:rsid w:val="00AE199F"/>
    <w:rsid w:val="00B35CA6"/>
    <w:rsid w:val="00B42443"/>
    <w:rsid w:val="00B819A4"/>
    <w:rsid w:val="00BD7172"/>
    <w:rsid w:val="00CC1EC5"/>
    <w:rsid w:val="00E96379"/>
    <w:rsid w:val="00EA6138"/>
    <w:rsid w:val="00EE5C88"/>
    <w:rsid w:val="00F20DA3"/>
    <w:rsid w:val="00F72AEC"/>
    <w:rsid w:val="00F9191A"/>
    <w:rsid w:val="00FB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3AA4C"/>
  <w15:chartTrackingRefBased/>
  <w15:docId w15:val="{D6F92013-CC43-4888-831A-DAE44D68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3F0A"/>
    <w:pPr>
      <w:spacing w:after="80" w:line="276" w:lineRule="auto"/>
    </w:pPr>
    <w:rPr>
      <w:rFonts w:ascii="Arial" w:eastAsia="Arial" w:hAnsi="Arial"/>
      <w:kern w:val="0"/>
      <w:sz w:val="19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4E4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4E4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4E41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4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4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4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4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4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4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4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4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4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4E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4E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4E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4E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4E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4E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4E4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4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4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4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4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4E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4E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4E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4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4E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4E4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4C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4C9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4C9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2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2AEC"/>
  </w:style>
  <w:style w:type="paragraph" w:styleId="Stopka">
    <w:name w:val="footer"/>
    <w:basedOn w:val="Normalny"/>
    <w:link w:val="StopkaZnak"/>
    <w:uiPriority w:val="99"/>
    <w:unhideWhenUsed/>
    <w:rsid w:val="00F72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2AEC"/>
  </w:style>
  <w:style w:type="paragraph" w:styleId="Listanumerowana">
    <w:name w:val="List Number"/>
    <w:basedOn w:val="Normalny"/>
    <w:uiPriority w:val="99"/>
    <w:unhideWhenUsed/>
    <w:rsid w:val="008F3F0A"/>
    <w:pPr>
      <w:numPr>
        <w:numId w:val="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5D4A6-86D2-4F62-8008-EFA2F98E5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1686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Gajewiak Kalina</dc:creator>
  <cp:keywords/>
  <dc:description/>
  <cp:lastModifiedBy>Rostek Norbert</cp:lastModifiedBy>
  <cp:revision>2</cp:revision>
  <cp:lastPrinted>2026-06-12T12:57:00Z</cp:lastPrinted>
  <dcterms:created xsi:type="dcterms:W3CDTF">2026-10-20T07:35:00Z</dcterms:created>
  <dcterms:modified xsi:type="dcterms:W3CDTF">2026-10-20T07:35:00Z</dcterms:modified>
</cp:coreProperties>
</file>